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E8E9D4" w14:textId="77777777" w:rsidR="007B277A" w:rsidRPr="007B277A" w:rsidRDefault="007B277A" w:rsidP="007B277A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7B277A">
        <w:rPr>
          <w:rFonts w:ascii="Helvetica Neue" w:eastAsia="Times New Roman" w:hAnsi="Helvetica Neue" w:cs="Times New Roman"/>
          <w:color w:val="111111"/>
        </w:rPr>
        <w:t>Paramount to the success of any organizational restructuring or reengineering is a leader’s ability to “know where the organization needs to go.” This is called the vision, and the ability to create the right vision can determine the success or failure of a change management strategy. Discuss the principle components of an effective and compelling vision. Then present the vision for your current/previous organization, detailing how you would improve upon that vision to ensure that it conforms to your earlier list of the principle components of an effective vision.</w:t>
      </w:r>
    </w:p>
    <w:p w14:paraId="2D5F2D61" w14:textId="724B0F86" w:rsidR="007B277A" w:rsidRPr="007B277A" w:rsidRDefault="007B277A" w:rsidP="007B277A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7B277A">
        <w:rPr>
          <w:rFonts w:ascii="inherit" w:eastAsia="Times New Roman" w:hAnsi="inherit" w:cs="Times New Roman"/>
          <w:color w:val="111111"/>
          <w:sz w:val="20"/>
          <w:szCs w:val="20"/>
        </w:rPr>
        <w:t>Embed course material concepts, principles, and theories, which require supporting citations along with </w:t>
      </w:r>
      <w:r w:rsidRPr="007B277A">
        <w:rPr>
          <w:rFonts w:ascii="inherit" w:eastAsia="Times New Roman" w:hAnsi="inherit" w:cs="Times New Roman"/>
          <w:i/>
          <w:iCs/>
          <w:color w:val="111111"/>
          <w:sz w:val="20"/>
          <w:szCs w:val="20"/>
          <w:bdr w:val="none" w:sz="0" w:space="0" w:color="auto" w:frame="1"/>
        </w:rPr>
        <w:t>two scholarly peer-reviewed references in supporting your answer</w:t>
      </w:r>
      <w:r w:rsidRPr="007B277A">
        <w:rPr>
          <w:rFonts w:ascii="inherit" w:eastAsia="Times New Roman" w:hAnsi="inherit" w:cs="Times New Roman"/>
          <w:color w:val="111111"/>
          <w:sz w:val="20"/>
          <w:szCs w:val="20"/>
        </w:rPr>
        <w:t xml:space="preserve">. </w:t>
      </w:r>
    </w:p>
    <w:p w14:paraId="779A6B9F" w14:textId="449F7F7D" w:rsidR="007B277A" w:rsidRPr="007B277A" w:rsidRDefault="007B277A" w:rsidP="007B277A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7B277A">
        <w:rPr>
          <w:rFonts w:ascii="inherit" w:eastAsia="Times New Roman" w:hAnsi="inherit" w:cs="Times New Roman"/>
          <w:color w:val="111111"/>
          <w:sz w:val="20"/>
          <w:szCs w:val="20"/>
        </w:rPr>
        <w:t>Use and APA style guidelines.</w:t>
      </w:r>
    </w:p>
    <w:p w14:paraId="25F04AEB" w14:textId="7A1FAA0B" w:rsidR="0080455B" w:rsidRDefault="009B106C"/>
    <w:p w14:paraId="2BCB6ECB" w14:textId="6D9E566F" w:rsidR="007B277A" w:rsidRDefault="007B277A"/>
    <w:p w14:paraId="6E66C6AC" w14:textId="6F0A47F4" w:rsidR="007B277A" w:rsidRPr="007B277A" w:rsidRDefault="007B277A">
      <w:pPr>
        <w:rPr>
          <w:b/>
          <w:bCs/>
          <w:sz w:val="32"/>
          <w:szCs w:val="32"/>
        </w:rPr>
      </w:pPr>
      <w:r w:rsidRPr="007B277A">
        <w:rPr>
          <w:b/>
          <w:bCs/>
          <w:color w:val="FF0000"/>
          <w:sz w:val="32"/>
          <w:szCs w:val="32"/>
        </w:rPr>
        <w:t>One-page discussion/</w:t>
      </w:r>
      <w:r>
        <w:rPr>
          <w:b/>
          <w:bCs/>
          <w:color w:val="FF0000"/>
          <w:sz w:val="32"/>
          <w:szCs w:val="32"/>
        </w:rPr>
        <w:t>At least</w:t>
      </w:r>
      <w:r w:rsidRPr="007B277A">
        <w:rPr>
          <w:b/>
          <w:bCs/>
          <w:color w:val="FF0000"/>
          <w:sz w:val="32"/>
          <w:szCs w:val="32"/>
        </w:rPr>
        <w:t xml:space="preserve"> 3 references </w:t>
      </w:r>
    </w:p>
    <w:p w14:paraId="0FCCC45F" w14:textId="77777777" w:rsidR="007B277A" w:rsidRPr="007B277A" w:rsidRDefault="007B277A" w:rsidP="007B277A">
      <w:pPr>
        <w:spacing w:before="100" w:beforeAutospacing="1" w:after="100" w:afterAutospacing="1"/>
        <w:rPr>
          <w:rFonts w:ascii="Lucida Grande" w:eastAsia="Times New Roman" w:hAnsi="Lucida Grande" w:cs="Lucida Grande"/>
          <w:color w:val="333333"/>
        </w:rPr>
      </w:pPr>
      <w:r w:rsidRPr="007B277A">
        <w:rPr>
          <w:rFonts w:ascii="Lucida Grande" w:eastAsia="Times New Roman" w:hAnsi="Lucida Grande" w:cs="Lucida Grande"/>
          <w:b/>
          <w:bCs/>
          <w:color w:val="333333"/>
        </w:rPr>
        <w:t>Required</w:t>
      </w:r>
    </w:p>
    <w:p w14:paraId="568BC25B" w14:textId="7CFFE14B" w:rsidR="009B106C" w:rsidRPr="007B277A" w:rsidRDefault="007B277A" w:rsidP="009B106C">
      <w:pPr>
        <w:numPr>
          <w:ilvl w:val="0"/>
          <w:numId w:val="2"/>
        </w:numPr>
        <w:spacing w:before="100" w:beforeAutospacing="1" w:after="100" w:afterAutospacing="1"/>
        <w:rPr>
          <w:rFonts w:ascii="Lucida Grande" w:eastAsia="Times New Roman" w:hAnsi="Lucida Grande" w:cs="Lucida Grande"/>
          <w:color w:val="333333"/>
        </w:rPr>
      </w:pPr>
      <w:r w:rsidRPr="007B277A">
        <w:rPr>
          <w:rFonts w:ascii="Lucida Grande" w:eastAsia="Times New Roman" w:hAnsi="Lucida Grande" w:cs="Lucida Grande"/>
          <w:color w:val="333333"/>
        </w:rPr>
        <w:t>Chapter 4 in </w:t>
      </w:r>
      <w:r w:rsidRPr="007B277A">
        <w:rPr>
          <w:rFonts w:ascii="Lucida Grande" w:eastAsia="Times New Roman" w:hAnsi="Lucida Grande" w:cs="Lucida Grande"/>
          <w:i/>
          <w:iCs/>
          <w:color w:val="333333"/>
        </w:rPr>
        <w:t>Organizational Change: An Action-Oriented Toolkit</w:t>
      </w:r>
      <w:r w:rsidR="009B106C">
        <w:rPr>
          <w:rFonts w:ascii="Lucida Grande" w:eastAsia="Times New Roman" w:hAnsi="Lucida Grande" w:cs="Lucida Grande"/>
          <w:i/>
          <w:iCs/>
          <w:color w:val="333333"/>
        </w:rPr>
        <w:t xml:space="preserve"> (</w:t>
      </w:r>
      <w:bookmarkStart w:id="0" w:name="_GoBack"/>
      <w:bookmarkEnd w:id="0"/>
      <w:r w:rsidR="009B106C">
        <w:rPr>
          <w:rFonts w:ascii="AppleSystemUIFont" w:hAnsi="AppleSystemUIFont" w:cs="AppleSystemUIFont"/>
          <w:color w:val="353535"/>
        </w:rPr>
        <w:t xml:space="preserve">Organizational Change: An Action-Oriented Toolkit Cawsey, T. F., Deszca, G., &amp; Ingols, C. (2016). </w:t>
      </w:r>
      <w:r w:rsidR="009B106C">
        <w:rPr>
          <w:rFonts w:ascii="AppleSystemUIFontItalic" w:hAnsi="AppleSystemUIFontItalic" w:cs="AppleSystemUIFontItalic"/>
          <w:i/>
          <w:iCs/>
          <w:color w:val="353535"/>
        </w:rPr>
        <w:t xml:space="preserve">Organizational change: An action-oriented toolkit </w:t>
      </w:r>
      <w:r w:rsidR="009B106C">
        <w:rPr>
          <w:rFonts w:ascii="AppleSystemUIFont" w:hAnsi="AppleSystemUIFont" w:cs="AppleSystemUIFont"/>
          <w:color w:val="353535"/>
        </w:rPr>
        <w:t>(3rd ed.). Thousand Oaks, CA: Sage Publishing. ISBN-13: 9781483359304</w:t>
      </w:r>
      <w:r w:rsidR="009B106C">
        <w:rPr>
          <w:rFonts w:ascii="AppleSystemUIFont" w:hAnsi="AppleSystemUIFont" w:cs="AppleSystemUIFont"/>
          <w:color w:val="353535"/>
        </w:rPr>
        <w:t xml:space="preserve">) </w:t>
      </w:r>
    </w:p>
    <w:p w14:paraId="43069D0F" w14:textId="77777777" w:rsidR="007B277A" w:rsidRPr="007B277A" w:rsidRDefault="007B277A" w:rsidP="007B277A">
      <w:pPr>
        <w:numPr>
          <w:ilvl w:val="0"/>
          <w:numId w:val="2"/>
        </w:numPr>
        <w:spacing w:before="100" w:beforeAutospacing="1" w:after="100" w:afterAutospacing="1"/>
        <w:rPr>
          <w:rFonts w:ascii="Lucida Grande" w:eastAsia="Times New Roman" w:hAnsi="Lucida Grande" w:cs="Lucida Grande"/>
          <w:color w:val="333333"/>
        </w:rPr>
      </w:pPr>
      <w:r w:rsidRPr="007B277A">
        <w:rPr>
          <w:rFonts w:ascii="Lucida Grande" w:eastAsia="Times New Roman" w:hAnsi="Lucida Grande" w:cs="Lucida Grande"/>
          <w:color w:val="333333"/>
        </w:rPr>
        <w:t>Al. Othman, F. A., &amp; Sohaib, O. (2016). </w:t>
      </w:r>
      <w:hyperlink r:id="rId5" w:tgtFrame="_blank" w:history="1">
        <w:r w:rsidRPr="007B277A">
          <w:rPr>
            <w:rFonts w:ascii="Lucida Grande" w:eastAsia="Times New Roman" w:hAnsi="Lucida Grande" w:cs="Lucida Grande"/>
            <w:b/>
            <w:bCs/>
            <w:color w:val="70A1E6"/>
            <w:u w:val="single"/>
          </w:rPr>
          <w:t>Enhancing innovative capability and sustainability of Saudi firms</w:t>
        </w:r>
      </w:hyperlink>
      <w:r w:rsidRPr="007B277A">
        <w:rPr>
          <w:rFonts w:ascii="Lucida Grande" w:eastAsia="Times New Roman" w:hAnsi="Lucida Grande" w:cs="Lucida Grande"/>
          <w:color w:val="333333"/>
        </w:rPr>
        <w:t>. </w:t>
      </w:r>
      <w:r w:rsidRPr="007B277A">
        <w:rPr>
          <w:rFonts w:ascii="Lucida Grande" w:eastAsia="Times New Roman" w:hAnsi="Lucida Grande" w:cs="Lucida Grande"/>
          <w:i/>
          <w:iCs/>
          <w:color w:val="333333"/>
        </w:rPr>
        <w:t>Sustainability, 8</w:t>
      </w:r>
      <w:r w:rsidRPr="007B277A">
        <w:rPr>
          <w:rFonts w:ascii="Lucida Grande" w:eastAsia="Times New Roman" w:hAnsi="Lucida Grande" w:cs="Lucida Grande"/>
          <w:color w:val="333333"/>
        </w:rPr>
        <w:t>(12), 1-16.</w:t>
      </w:r>
    </w:p>
    <w:p w14:paraId="6FC4165F" w14:textId="77777777" w:rsidR="007B277A" w:rsidRPr="007B277A" w:rsidRDefault="007B277A" w:rsidP="007B277A">
      <w:pPr>
        <w:numPr>
          <w:ilvl w:val="0"/>
          <w:numId w:val="2"/>
        </w:numPr>
        <w:spacing w:before="100" w:beforeAutospacing="1" w:after="100" w:afterAutospacing="1"/>
        <w:rPr>
          <w:rFonts w:ascii="Lucida Grande" w:eastAsia="Times New Roman" w:hAnsi="Lucida Grande" w:cs="Lucida Grande"/>
          <w:color w:val="333333"/>
        </w:rPr>
      </w:pPr>
      <w:r w:rsidRPr="007B277A">
        <w:rPr>
          <w:rFonts w:ascii="Lucida Grande" w:eastAsia="Times New Roman" w:hAnsi="Lucida Grande" w:cs="Lucida Grande"/>
          <w:color w:val="333333"/>
        </w:rPr>
        <w:t>Ciampa, D. (2017). </w:t>
      </w:r>
      <w:hyperlink r:id="rId6" w:tgtFrame="_blank" w:history="1">
        <w:r w:rsidRPr="007B277A">
          <w:rPr>
            <w:rFonts w:ascii="Lucida Grande" w:eastAsia="Times New Roman" w:hAnsi="Lucida Grande" w:cs="Lucida Grande"/>
            <w:b/>
            <w:bCs/>
            <w:color w:val="70A1E6"/>
            <w:u w:val="single"/>
          </w:rPr>
          <w:t>What CEOs get wrong about vision and how to get It right</w:t>
        </w:r>
      </w:hyperlink>
      <w:r w:rsidRPr="007B277A">
        <w:rPr>
          <w:rFonts w:ascii="Lucida Grande" w:eastAsia="Times New Roman" w:hAnsi="Lucida Grande" w:cs="Lucida Grande"/>
          <w:color w:val="333333"/>
        </w:rPr>
        <w:t>. </w:t>
      </w:r>
      <w:r w:rsidRPr="007B277A">
        <w:rPr>
          <w:rFonts w:ascii="Lucida Grande" w:eastAsia="Times New Roman" w:hAnsi="Lucida Grande" w:cs="Lucida Grande"/>
          <w:i/>
          <w:iCs/>
          <w:color w:val="333333"/>
        </w:rPr>
        <w:t>MIT Sloan Management Review, 59</w:t>
      </w:r>
      <w:r w:rsidRPr="007B277A">
        <w:rPr>
          <w:rFonts w:ascii="Lucida Grande" w:eastAsia="Times New Roman" w:hAnsi="Lucida Grande" w:cs="Lucida Grande"/>
          <w:color w:val="333333"/>
        </w:rPr>
        <w:t>(1), 86-88.</w:t>
      </w:r>
    </w:p>
    <w:p w14:paraId="509B371E" w14:textId="77777777" w:rsidR="007B277A" w:rsidRPr="007B277A" w:rsidRDefault="007B277A" w:rsidP="007B277A">
      <w:pPr>
        <w:numPr>
          <w:ilvl w:val="0"/>
          <w:numId w:val="2"/>
        </w:numPr>
        <w:spacing w:before="100" w:beforeAutospacing="1" w:after="100" w:afterAutospacing="1"/>
        <w:rPr>
          <w:rFonts w:ascii="Lucida Grande" w:eastAsia="Times New Roman" w:hAnsi="Lucida Grande" w:cs="Lucida Grande"/>
          <w:color w:val="333333"/>
        </w:rPr>
      </w:pPr>
      <w:r w:rsidRPr="007B277A">
        <w:rPr>
          <w:rFonts w:ascii="Lucida Grande" w:eastAsia="Times New Roman" w:hAnsi="Lucida Grande" w:cs="Lucida Grande"/>
          <w:color w:val="333333"/>
        </w:rPr>
        <w:t>Haque, M. D., TitiAmayah, A., &amp; Liu, L. (2016). </w:t>
      </w:r>
      <w:hyperlink r:id="rId7" w:tgtFrame="_blank" w:history="1">
        <w:r w:rsidRPr="007B277A">
          <w:rPr>
            <w:rFonts w:ascii="Lucida Grande" w:eastAsia="Times New Roman" w:hAnsi="Lucida Grande" w:cs="Lucida Grande"/>
            <w:b/>
            <w:bCs/>
            <w:color w:val="70A1E6"/>
            <w:u w:val="single"/>
          </w:rPr>
          <w:t>The role of vision in organizational readiness for change and growth</w:t>
        </w:r>
      </w:hyperlink>
      <w:r w:rsidRPr="007B277A">
        <w:rPr>
          <w:rFonts w:ascii="Lucida Grande" w:eastAsia="Times New Roman" w:hAnsi="Lucida Grande" w:cs="Lucida Grande"/>
          <w:color w:val="333333"/>
        </w:rPr>
        <w:t>. </w:t>
      </w:r>
      <w:r w:rsidRPr="007B277A">
        <w:rPr>
          <w:rFonts w:ascii="Lucida Grande" w:eastAsia="Times New Roman" w:hAnsi="Lucida Grande" w:cs="Lucida Grande"/>
          <w:i/>
          <w:iCs/>
          <w:color w:val="333333"/>
        </w:rPr>
        <w:t>Leadership &amp; Organization Development Journal, 37</w:t>
      </w:r>
      <w:r w:rsidRPr="007B277A">
        <w:rPr>
          <w:rFonts w:ascii="Lucida Grande" w:eastAsia="Times New Roman" w:hAnsi="Lucida Grande" w:cs="Lucida Grande"/>
          <w:color w:val="333333"/>
        </w:rPr>
        <w:t>(7), 983-999.</w:t>
      </w:r>
    </w:p>
    <w:p w14:paraId="09BB4A2B" w14:textId="77777777" w:rsidR="007B277A" w:rsidRDefault="007B277A"/>
    <w:sectPr w:rsidR="007B277A" w:rsidSect="00CC2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SystemUIFontItalic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A71689"/>
    <w:multiLevelType w:val="multilevel"/>
    <w:tmpl w:val="8D6AA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8A11560"/>
    <w:multiLevelType w:val="multilevel"/>
    <w:tmpl w:val="87843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77A"/>
    <w:rsid w:val="000711CF"/>
    <w:rsid w:val="007B277A"/>
    <w:rsid w:val="009B106C"/>
    <w:rsid w:val="00CC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BA3135"/>
  <w15:chartTrackingRefBased/>
  <w15:docId w15:val="{DD1675A2-8C3D-6141-87FD-51707B8EA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277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B277A"/>
  </w:style>
  <w:style w:type="character" w:styleId="Emphasis">
    <w:name w:val="Emphasis"/>
    <w:basedOn w:val="DefaultParagraphFont"/>
    <w:uiPriority w:val="20"/>
    <w:qFormat/>
    <w:rsid w:val="007B277A"/>
    <w:rPr>
      <w:i/>
      <w:iCs/>
    </w:rPr>
  </w:style>
  <w:style w:type="character" w:styleId="Strong">
    <w:name w:val="Strong"/>
    <w:basedOn w:val="DefaultParagraphFont"/>
    <w:uiPriority w:val="22"/>
    <w:qFormat/>
    <w:rsid w:val="007B277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B27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5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-emeraldinsight-com.sdl.idm.oclc.org/doi/full/10.1108/LODJ-01-2015-000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arch-proquest-com.sdl.idm.oclc.org/docview/1950374254?accountid=142908" TargetMode="External"/><Relationship Id="rId5" Type="http://schemas.openxmlformats.org/officeDocument/2006/relationships/hyperlink" Target="https://search-proquest-com.sdl.idm.oclc.org/docview/1858312326?accountid=14290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280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160001680 ARWA SAAD ALGHAMDI</dc:creator>
  <cp:keywords/>
  <dc:description/>
  <cp:lastModifiedBy>160001680 ARWA SAAD ALGHAMDI</cp:lastModifiedBy>
  <cp:revision>2</cp:revision>
  <dcterms:created xsi:type="dcterms:W3CDTF">2018-09-18T19:03:00Z</dcterms:created>
  <dcterms:modified xsi:type="dcterms:W3CDTF">2018-09-18T19:08:00Z</dcterms:modified>
</cp:coreProperties>
</file>